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pP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r>
        <w:rPr>
          <w:rFonts w:ascii="Helvetica Neue Light" w:hAnsi="Helvetica Neue Light"/>
          <w:sz w:val="22"/>
          <w:szCs w:val="22"/>
          <w:rtl w:val="0"/>
          <w:lang w:val="it-IT"/>
        </w:rPr>
        <w:t xml:space="preserve">Michelangelo Miani </w:t>
      </w:r>
      <w:r>
        <w:rPr>
          <w:rFonts w:ascii="Helvetica Neue Light" w:hAnsi="Helvetica Neue Light" w:hint="default"/>
          <w:sz w:val="22"/>
          <w:szCs w:val="22"/>
          <w:rtl w:val="0"/>
          <w:lang w:val="it-IT"/>
        </w:rPr>
        <w:t xml:space="preserve">è </w:t>
      </w:r>
      <w:r>
        <w:rPr>
          <w:rFonts w:ascii="Helvetica Neue Light" w:hAnsi="Helvetica Neue Light"/>
          <w:sz w:val="22"/>
          <w:szCs w:val="22"/>
          <w:rtl w:val="0"/>
          <w:lang w:val="it-IT"/>
        </w:rPr>
        <w:t>nato a Venezia, vive e lavora vicino a Milano. Laureato in Filosofia all</w:t>
      </w:r>
      <w:r>
        <w:rPr>
          <w:rFonts w:ascii="Helvetica Neue Light" w:hAnsi="Helvetica Neue Light" w:hint="default"/>
          <w:sz w:val="22"/>
          <w:szCs w:val="22"/>
          <w:rtl w:val="0"/>
          <w:lang w:val="it-IT"/>
        </w:rPr>
        <w:t>’</w:t>
      </w:r>
      <w:r>
        <w:rPr>
          <w:rFonts w:ascii="Helvetica Neue Light" w:hAnsi="Helvetica Neue Light"/>
          <w:sz w:val="22"/>
          <w:szCs w:val="22"/>
          <w:rtl w:val="0"/>
          <w:lang w:val="it-IT"/>
        </w:rPr>
        <w:t>Universit</w:t>
      </w:r>
      <w:r>
        <w:rPr>
          <w:rFonts w:ascii="Helvetica Neue Light" w:hAnsi="Helvetica Neue Light" w:hint="default"/>
          <w:sz w:val="22"/>
          <w:szCs w:val="22"/>
          <w:rtl w:val="0"/>
          <w:lang w:val="it-IT"/>
        </w:rPr>
        <w:t xml:space="preserve">à </w:t>
      </w:r>
      <w:r>
        <w:rPr>
          <w:rFonts w:ascii="Helvetica Neue Light" w:hAnsi="Helvetica Neue Light"/>
          <w:sz w:val="22"/>
          <w:szCs w:val="22"/>
          <w:rtl w:val="0"/>
          <w:lang w:val="it-IT"/>
        </w:rPr>
        <w:t xml:space="preserve">Statale di Milano, </w:t>
      </w:r>
      <w:r>
        <w:rPr>
          <w:rFonts w:ascii="Helvetica Neue Light" w:hAnsi="Helvetica Neue Light" w:hint="default"/>
          <w:sz w:val="22"/>
          <w:szCs w:val="22"/>
          <w:rtl w:val="0"/>
          <w:lang w:val="it-IT"/>
        </w:rPr>
        <w:t xml:space="preserve">è </w:t>
      </w:r>
      <w:r>
        <w:rPr>
          <w:rFonts w:ascii="Helvetica Neue Light" w:hAnsi="Helvetica Neue Light"/>
          <w:sz w:val="22"/>
          <w:szCs w:val="22"/>
          <w:rtl w:val="0"/>
          <w:lang w:val="it-IT"/>
        </w:rPr>
        <w:t xml:space="preserve">artista e illustratore professionista. </w:t>
      </w: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r>
        <w:rPr>
          <w:rFonts w:ascii="Helvetica Neue Light" w:hAnsi="Helvetica Neue Light"/>
          <w:sz w:val="22"/>
          <w:szCs w:val="22"/>
          <w:rtl w:val="0"/>
          <w:lang w:val="it-IT"/>
        </w:rPr>
        <w:t>Si occupa di illustrazioni per ragazzi, fantascienza e fantastico, astronomia, illustrazioni storiche e didattico-scientifiche. Ha partecipato a numerose mostre di illustrazione, in Italia e all</w:t>
      </w:r>
      <w:r>
        <w:rPr>
          <w:rFonts w:ascii="Helvetica Neue Light" w:hAnsi="Helvetica Neue Light" w:hint="default"/>
          <w:sz w:val="22"/>
          <w:szCs w:val="22"/>
          <w:rtl w:val="0"/>
          <w:lang w:val="it-IT"/>
        </w:rPr>
        <w:t>’</w:t>
      </w:r>
      <w:r>
        <w:rPr>
          <w:rFonts w:ascii="Helvetica Neue Light" w:hAnsi="Helvetica Neue Light"/>
          <w:sz w:val="22"/>
          <w:szCs w:val="22"/>
          <w:rtl w:val="0"/>
          <w:lang w:val="it-IT"/>
        </w:rPr>
        <w:t>estero. Nel corso degli anni ha sviluppato parallelamente ai lavori su commissione  una propria autonoma ricerca pittorica.</w:t>
      </w: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r>
        <w:rPr>
          <w:rFonts w:ascii="Helvetica Neue Light" w:hAnsi="Helvetica Neue Light"/>
          <w:sz w:val="22"/>
          <w:szCs w:val="22"/>
          <w:rtl w:val="0"/>
          <w:lang w:val="it-IT"/>
        </w:rPr>
        <w:t>Ha iniziato la sua carriera lavorando con editori specializzati in fantascienza: in Italia Editrice Nord, Editoriale del Drago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Grande Enciclopedia della SF</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Solfanelli, Perseo, Peruzzo (la rivista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Futura</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ha ripubblicato i suoi lavori </w:t>
      </w:r>
      <w:r>
        <w:rPr>
          <w:rFonts w:ascii="Helvetica Neue Light" w:hAnsi="Helvetica Neue Light"/>
          <w:sz w:val="22"/>
          <w:szCs w:val="22"/>
          <w:rtl w:val="0"/>
          <w:lang w:val="it-IT"/>
        </w:rPr>
        <w:t>con l</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agenzia Thomas Schluck </w:t>
      </w:r>
      <w:r>
        <w:rPr>
          <w:rFonts w:ascii="Helvetica Neue Light" w:hAnsi="Helvetica Neue Light"/>
          <w:sz w:val="22"/>
          <w:szCs w:val="22"/>
          <w:rtl w:val="0"/>
          <w:lang w:val="it-IT"/>
        </w:rPr>
        <w:t>in Germania con Goldmann, Pabel, Bastei, Heyne, in Francia J</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Ai Lu, in Polonia Fantastyka, Fenix, Alfa, in USA DAW. </w:t>
      </w: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r>
        <w:rPr>
          <w:rFonts w:ascii="Helvetica Neue Light" w:hAnsi="Helvetica Neue Light"/>
          <w:sz w:val="22"/>
          <w:szCs w:val="22"/>
          <w:rtl w:val="0"/>
          <w:lang w:val="it-IT"/>
        </w:rPr>
        <w:t xml:space="preserve">Si </w:t>
      </w:r>
      <w:r>
        <w:rPr>
          <w:rFonts w:ascii="Helvetica Neue Light" w:hAnsi="Helvetica Neue Light" w:hint="default"/>
          <w:sz w:val="22"/>
          <w:szCs w:val="22"/>
          <w:rtl w:val="0"/>
          <w:lang w:val="it-IT"/>
        </w:rPr>
        <w:t xml:space="preserve">è </w:t>
      </w:r>
      <w:r>
        <w:rPr>
          <w:rFonts w:ascii="Helvetica Neue Light" w:hAnsi="Helvetica Neue Light"/>
          <w:sz w:val="22"/>
          <w:szCs w:val="22"/>
          <w:rtl w:val="0"/>
          <w:lang w:val="it-IT"/>
        </w:rPr>
        <w:t>occupato di libri thriller e horror con Garden, CdE, Tea.</w:t>
      </w: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r>
        <w:rPr>
          <w:rFonts w:ascii="Helvetica Neue Light" w:hAnsi="Helvetica Neue Light"/>
          <w:sz w:val="22"/>
          <w:szCs w:val="22"/>
          <w:rtl w:val="0"/>
          <w:lang w:val="it-IT"/>
        </w:rPr>
        <w:t xml:space="preserve"> </w:t>
      </w: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r>
        <w:rPr>
          <w:rFonts w:ascii="Helvetica Neue Light" w:hAnsi="Helvetica Neue Light"/>
          <w:sz w:val="22"/>
          <w:szCs w:val="22"/>
          <w:rtl w:val="0"/>
          <w:lang w:val="it-IT"/>
        </w:rPr>
        <w:t>Nell</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illustrazione per ragazzi ha collaborato con Piemme Il Battello a vapore (collana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La magica casa sull</w:t>
      </w:r>
      <w:r>
        <w:rPr>
          <w:rFonts w:ascii="Helvetica Neue Light" w:hAnsi="Helvetica Neue Light" w:hint="default"/>
          <w:sz w:val="22"/>
          <w:szCs w:val="22"/>
          <w:rtl w:val="0"/>
          <w:lang w:val="it-IT"/>
        </w:rPr>
        <w:t>’</w:t>
      </w:r>
      <w:r>
        <w:rPr>
          <w:rFonts w:ascii="Helvetica Neue Light" w:hAnsi="Helvetica Neue Light"/>
          <w:sz w:val="22"/>
          <w:szCs w:val="22"/>
          <w:rtl w:val="0"/>
          <w:lang w:val="it-IT"/>
        </w:rPr>
        <w:t>albero</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Deltora</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Ali d</w:t>
      </w:r>
      <w:r>
        <w:rPr>
          <w:rFonts w:ascii="Helvetica Neue Light" w:hAnsi="Helvetica Neue Light" w:hint="default"/>
          <w:sz w:val="22"/>
          <w:szCs w:val="22"/>
          <w:rtl w:val="0"/>
          <w:lang w:val="it-IT"/>
        </w:rPr>
        <w:t>’</w:t>
      </w:r>
      <w:r>
        <w:rPr>
          <w:rFonts w:ascii="Helvetica Neue Light" w:hAnsi="Helvetica Neue Light"/>
          <w:sz w:val="22"/>
          <w:szCs w:val="22"/>
          <w:rtl w:val="0"/>
          <w:lang w:val="it-IT"/>
        </w:rPr>
        <w:t>argento</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Rowan</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Mondadori Ragazzi (collana Mondadori Junior e vari), la rivista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Focus Junior</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Carthusia</w:t>
      </w:r>
      <w:r>
        <w:rPr>
          <w:rFonts w:ascii="Helvetica Neue Light" w:hAnsi="Helvetica Neue Light"/>
          <w:sz w:val="22"/>
          <w:szCs w:val="22"/>
          <w:rtl w:val="0"/>
          <w:lang w:val="it-IT"/>
        </w:rPr>
        <w:t>, le agenzie M.I.A. e Illusalon (Cina)</w:t>
      </w: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r>
        <w:rPr>
          <w:rFonts w:ascii="Helvetica Neue Light" w:hAnsi="Helvetica Neue Light"/>
          <w:sz w:val="22"/>
          <w:szCs w:val="22"/>
          <w:rtl w:val="0"/>
          <w:lang w:val="it-IT"/>
        </w:rPr>
        <w:t xml:space="preserve">Si </w:t>
      </w:r>
      <w:r>
        <w:rPr>
          <w:rFonts w:ascii="Helvetica Neue Light" w:hAnsi="Helvetica Neue Light" w:hint="default"/>
          <w:sz w:val="22"/>
          <w:szCs w:val="22"/>
          <w:rtl w:val="0"/>
          <w:lang w:val="it-IT"/>
        </w:rPr>
        <w:t xml:space="preserve">è </w:t>
      </w:r>
      <w:r>
        <w:rPr>
          <w:rFonts w:ascii="Helvetica Neue Light" w:hAnsi="Helvetica Neue Light"/>
          <w:sz w:val="22"/>
          <w:szCs w:val="22"/>
          <w:rtl w:val="0"/>
          <w:lang w:val="it-IT"/>
        </w:rPr>
        <w:t xml:space="preserve">occupato di </w:t>
      </w:r>
      <w:r>
        <w:rPr>
          <w:rFonts w:ascii="Helvetica Neue Light" w:hAnsi="Helvetica Neue Light"/>
          <w:sz w:val="22"/>
          <w:szCs w:val="22"/>
          <w:rtl w:val="0"/>
          <w:lang w:val="it-IT"/>
        </w:rPr>
        <w:t xml:space="preserve">editoria scolastica, </w:t>
      </w:r>
      <w:r>
        <w:rPr>
          <w:rFonts w:ascii="Helvetica Neue Light" w:hAnsi="Helvetica Neue Light"/>
          <w:sz w:val="22"/>
          <w:szCs w:val="22"/>
          <w:rtl w:val="0"/>
          <w:lang w:val="it-IT"/>
        </w:rPr>
        <w:t xml:space="preserve">illustrazioni storiche e didattiche con </w:t>
      </w:r>
      <w:r>
        <w:rPr>
          <w:rFonts w:ascii="Helvetica Neue Light" w:hAnsi="Helvetica Neue Light"/>
          <w:sz w:val="22"/>
          <w:szCs w:val="22"/>
          <w:rtl w:val="0"/>
          <w:lang w:val="it-IT"/>
        </w:rPr>
        <w:t xml:space="preserve">Rizzoli Education, </w:t>
      </w:r>
      <w:r>
        <w:rPr>
          <w:rFonts w:ascii="Helvetica Neue Light" w:hAnsi="Helvetica Neue Light"/>
          <w:sz w:val="22"/>
          <w:szCs w:val="22"/>
          <w:rtl w:val="0"/>
          <w:lang w:val="it-IT"/>
        </w:rPr>
        <w:t>Pearson, Principato, ELI-La Spiga, RCS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La seconda Guerra Mondiale</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Corso di Storia</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PPBM, De Agostini, Capitello, Electa-Bruno Mondadori, Must (Museo del territorio di Vimercate ); architetture e reportages illustrati con le riviste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Genteviaggi</w:t>
      </w:r>
      <w:r>
        <w:rPr>
          <w:rFonts w:ascii="Helvetica Neue Light" w:hAnsi="Helvetica Neue Light" w:hint="default"/>
          <w:sz w:val="22"/>
          <w:szCs w:val="22"/>
          <w:rtl w:val="0"/>
          <w:lang w:val="it-IT"/>
        </w:rPr>
        <w:t xml:space="preserve">” </w:t>
      </w:r>
      <w:r>
        <w:rPr>
          <w:rFonts w:ascii="Helvetica Neue Light" w:hAnsi="Helvetica Neue Light"/>
          <w:sz w:val="22"/>
          <w:szCs w:val="22"/>
          <w:rtl w:val="0"/>
          <w:lang w:val="it-IT"/>
        </w:rPr>
        <w:t xml:space="preserve">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Tuttoturismo</w:t>
      </w:r>
      <w:r>
        <w:rPr>
          <w:rFonts w:ascii="Helvetica Neue Light" w:hAnsi="Helvetica Neue Light" w:hint="default"/>
          <w:sz w:val="22"/>
          <w:szCs w:val="22"/>
          <w:rtl w:val="0"/>
          <w:lang w:val="it-IT"/>
        </w:rPr>
        <w:t>”</w:t>
      </w:r>
      <w:r>
        <w:rPr>
          <w:rFonts w:ascii="Helvetica Neue Light" w:hAnsi="Helvetica Neue Light"/>
          <w:sz w:val="22"/>
          <w:szCs w:val="22"/>
          <w:rtl w:val="0"/>
          <w:lang w:val="it-IT"/>
        </w:rPr>
        <w:t>.</w:t>
      </w: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r>
        <w:rPr>
          <w:rFonts w:ascii="Helvetica Neue Light" w:hAnsi="Helvetica Neue Light"/>
          <w:sz w:val="22"/>
          <w:szCs w:val="22"/>
          <w:rtl w:val="0"/>
          <w:lang w:val="it-IT"/>
        </w:rPr>
        <w:t>Nell</w:t>
      </w:r>
      <w:r>
        <w:rPr>
          <w:rFonts w:ascii="Helvetica Neue Light" w:hAnsi="Helvetica Neue Light" w:hint="default"/>
          <w:sz w:val="22"/>
          <w:szCs w:val="22"/>
          <w:rtl w:val="0"/>
          <w:lang w:val="it-IT"/>
        </w:rPr>
        <w:t>’</w:t>
      </w:r>
      <w:r>
        <w:rPr>
          <w:rFonts w:ascii="Helvetica Neue Light" w:hAnsi="Helvetica Neue Light"/>
          <w:sz w:val="22"/>
          <w:szCs w:val="22"/>
          <w:rtl w:val="0"/>
          <w:lang w:val="it-IT"/>
        </w:rPr>
        <w:t>illustrazione astronomica e scientifica ha collaborato con Fabbri-RCS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Pianeta mare</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Tecno</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Astronomia</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Viaggio nell</w:t>
      </w:r>
      <w:r>
        <w:rPr>
          <w:rFonts w:ascii="Helvetica Neue Light" w:hAnsi="Helvetica Neue Light" w:hint="default"/>
          <w:sz w:val="22"/>
          <w:szCs w:val="22"/>
          <w:rtl w:val="0"/>
          <w:lang w:val="it-IT"/>
        </w:rPr>
        <w:t>’</w:t>
      </w:r>
      <w:r>
        <w:rPr>
          <w:rFonts w:ascii="Helvetica Neue Light" w:hAnsi="Helvetica Neue Light"/>
          <w:sz w:val="22"/>
          <w:szCs w:val="22"/>
          <w:rtl w:val="0"/>
          <w:lang w:val="it-IT"/>
        </w:rPr>
        <w:t>Universo</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Natura estrema</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UTET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Prima</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Atlante dell</w:t>
      </w:r>
      <w:r>
        <w:rPr>
          <w:rFonts w:ascii="Helvetica Neue Light" w:hAnsi="Helvetica Neue Light" w:hint="default"/>
          <w:sz w:val="22"/>
          <w:szCs w:val="22"/>
          <w:rtl w:val="0"/>
          <w:lang w:val="it-IT"/>
        </w:rPr>
        <w:t>’</w:t>
      </w:r>
      <w:r>
        <w:rPr>
          <w:rFonts w:ascii="Helvetica Neue Light" w:hAnsi="Helvetica Neue Light"/>
          <w:sz w:val="22"/>
          <w:szCs w:val="22"/>
          <w:rtl w:val="0"/>
          <w:lang w:val="it-IT"/>
        </w:rPr>
        <w:t>Universo</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le riviste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L</w:t>
      </w:r>
      <w:r>
        <w:rPr>
          <w:rFonts w:ascii="Helvetica Neue Light" w:hAnsi="Helvetica Neue Light" w:hint="default"/>
          <w:sz w:val="22"/>
          <w:szCs w:val="22"/>
          <w:rtl w:val="0"/>
          <w:lang w:val="it-IT"/>
        </w:rPr>
        <w:t>’</w:t>
      </w:r>
      <w:r>
        <w:rPr>
          <w:rFonts w:ascii="Helvetica Neue Light" w:hAnsi="Helvetica Neue Light"/>
          <w:sz w:val="22"/>
          <w:szCs w:val="22"/>
          <w:rtl w:val="0"/>
          <w:lang w:val="it-IT"/>
        </w:rPr>
        <w:t>Astronomia</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Scienza e Vita</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Airone</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Newton</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Quark</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Geo</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xml:space="preserve">,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Focus</w:t>
      </w:r>
      <w:r>
        <w:rPr>
          <w:rFonts w:ascii="Helvetica Neue Light" w:hAnsi="Helvetica Neue Light" w:hint="default"/>
          <w:sz w:val="22"/>
          <w:szCs w:val="22"/>
          <w:rtl w:val="0"/>
          <w:lang w:val="it-IT"/>
        </w:rPr>
        <w:t>”</w:t>
      </w:r>
      <w:r>
        <w:rPr>
          <w:rFonts w:ascii="Helvetica Neue Light" w:hAnsi="Helvetica Neue Light"/>
          <w:sz w:val="22"/>
          <w:szCs w:val="22"/>
          <w:rtl w:val="0"/>
          <w:lang w:val="it-IT"/>
        </w:rPr>
        <w:t>, istituzioni scientifiche quali l</w:t>
      </w:r>
      <w:r>
        <w:rPr>
          <w:rFonts w:ascii="Helvetica Neue Light" w:hAnsi="Helvetica Neue Light" w:hint="default"/>
          <w:sz w:val="22"/>
          <w:szCs w:val="22"/>
          <w:rtl w:val="0"/>
          <w:lang w:val="it-IT"/>
        </w:rPr>
        <w:t>’</w:t>
      </w:r>
      <w:r>
        <w:rPr>
          <w:rFonts w:ascii="Helvetica Neue Light" w:hAnsi="Helvetica Neue Light"/>
          <w:sz w:val="22"/>
          <w:szCs w:val="22"/>
          <w:rtl w:val="0"/>
          <w:lang w:val="it-IT"/>
        </w:rPr>
        <w:t>Istituto Nazionale di Fisica Nucleare di Frascati e Ferrara e il Centro Fermi di Roma.</w:t>
      </w: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r>
        <w:rPr>
          <w:rFonts w:ascii="Helvetica Neue Light" w:hAnsi="Helvetica Neue Light"/>
          <w:sz w:val="22"/>
          <w:szCs w:val="22"/>
          <w:rtl w:val="0"/>
          <w:lang w:val="it-IT"/>
        </w:rPr>
        <w:t>Utilizza sia tecniche tradizionali quali acrilici, acquerello, matita e miste, che digitali ( Photoshop, Painter ).</w:t>
      </w:r>
      <w:r>
        <w:rPr>
          <w:rFonts w:ascii="Helvetica Neue Light" w:hAnsi="Helvetica Neue Light"/>
          <w:sz w:val="22"/>
          <w:szCs w:val="22"/>
          <w:rtl w:val="0"/>
          <w:lang w:val="it-IT"/>
        </w:rPr>
        <w:t xml:space="preserve"> </w:t>
      </w:r>
      <w:r>
        <w:rPr>
          <w:rFonts w:ascii="Helvetica Neue Light" w:hAnsi="Helvetica Neue Light"/>
          <w:sz w:val="22"/>
          <w:szCs w:val="22"/>
          <w:rtl w:val="0"/>
          <w:lang w:val="it-IT"/>
        </w:rPr>
        <w:t>Nella parte pi</w:t>
      </w:r>
      <w:r>
        <w:rPr>
          <w:rFonts w:ascii="Helvetica Neue Light" w:hAnsi="Helvetica Neue Light" w:hint="default"/>
          <w:sz w:val="22"/>
          <w:szCs w:val="22"/>
          <w:rtl w:val="0"/>
          <w:lang w:val="it-IT"/>
        </w:rPr>
        <w:t xml:space="preserve">ù </w:t>
      </w:r>
      <w:r>
        <w:rPr>
          <w:rFonts w:ascii="Helvetica Neue Light" w:hAnsi="Helvetica Neue Light"/>
          <w:sz w:val="22"/>
          <w:szCs w:val="22"/>
          <w:rtl w:val="0"/>
          <w:lang w:val="it-IT"/>
        </w:rPr>
        <w:t>creativa del suo lavoro il fantastico e il narrativo si confrontano sempre con un elemento realistico, scientifico e tecnologico.</w:t>
      </w: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r>
        <w:rPr>
          <w:rFonts w:ascii="Helvetica Neue Light" w:hAnsi="Helvetica Neue Light"/>
          <w:sz w:val="22"/>
          <w:szCs w:val="22"/>
          <w:rtl w:val="0"/>
          <w:lang w:val="it-IT"/>
        </w:rPr>
        <w:t xml:space="preserve"> </w:t>
      </w: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r>
        <w:rPr>
          <w:rFonts w:ascii="Helvetica Neue Light" w:hAnsi="Helvetica Neue Light"/>
          <w:sz w:val="22"/>
          <w:szCs w:val="22"/>
          <w:rtl w:val="0"/>
          <w:lang w:val="it-IT"/>
        </w:rPr>
        <w:t>Alla base della ricerca pittorica c</w:t>
      </w:r>
      <w:r>
        <w:rPr>
          <w:rFonts w:ascii="Helvetica Neue Light" w:hAnsi="Helvetica Neue Light" w:hint="default"/>
          <w:sz w:val="22"/>
          <w:szCs w:val="22"/>
          <w:rtl w:val="0"/>
          <w:lang w:val="it-IT"/>
        </w:rPr>
        <w:t xml:space="preserve">’è </w:t>
      </w:r>
      <w:r>
        <w:rPr>
          <w:rFonts w:ascii="Helvetica Neue Light" w:hAnsi="Helvetica Neue Light"/>
          <w:sz w:val="22"/>
          <w:szCs w:val="22"/>
          <w:rtl w:val="0"/>
          <w:lang w:val="it-IT"/>
        </w:rPr>
        <w:t>invece un processo di  sintesi e astrazione del mondo figurativo e narrativo delle illustrazioni. La descrizione analitica di forme, superfici, materiali perde ogni riferimento a mondi o realt</w:t>
      </w:r>
      <w:r>
        <w:rPr>
          <w:rFonts w:ascii="Helvetica Neue Light" w:hAnsi="Helvetica Neue Light" w:hint="default"/>
          <w:sz w:val="22"/>
          <w:szCs w:val="22"/>
          <w:rtl w:val="0"/>
          <w:lang w:val="it-IT"/>
        </w:rPr>
        <w:t xml:space="preserve">à </w:t>
      </w:r>
      <w:r>
        <w:rPr>
          <w:rFonts w:ascii="Helvetica Neue Light" w:hAnsi="Helvetica Neue Light"/>
          <w:sz w:val="22"/>
          <w:szCs w:val="22"/>
          <w:rtl w:val="0"/>
          <w:lang w:val="it-IT"/>
        </w:rPr>
        <w:t xml:space="preserve">naturali pur mantenendo una forte visione plastica. Colori e forme evocano non solo </w:t>
      </w:r>
      <w:r>
        <w:rPr>
          <w:rFonts w:ascii="Helvetica Neue Light" w:hAnsi="Helvetica Neue Light" w:hint="default"/>
          <w:sz w:val="22"/>
          <w:szCs w:val="22"/>
          <w:rtl w:val="0"/>
          <w:lang w:val="it-IT"/>
        </w:rPr>
        <w:t>“</w:t>
      </w:r>
      <w:r>
        <w:rPr>
          <w:rFonts w:ascii="Helvetica Neue Light" w:hAnsi="Helvetica Neue Light"/>
          <w:sz w:val="22"/>
          <w:szCs w:val="22"/>
          <w:rtl w:val="0"/>
          <w:lang w:val="it-IT"/>
        </w:rPr>
        <w:t>oggetti</w:t>
      </w:r>
      <w:r>
        <w:rPr>
          <w:rFonts w:ascii="Helvetica Neue Light" w:hAnsi="Helvetica Neue Light" w:hint="default"/>
          <w:sz w:val="22"/>
          <w:szCs w:val="22"/>
          <w:rtl w:val="0"/>
          <w:lang w:val="it-IT"/>
        </w:rPr>
        <w:t xml:space="preserve">” </w:t>
      </w:r>
      <w:r>
        <w:rPr>
          <w:rFonts w:ascii="Helvetica Neue Light" w:hAnsi="Helvetica Neue Light"/>
          <w:sz w:val="22"/>
          <w:szCs w:val="22"/>
          <w:rtl w:val="0"/>
          <w:lang w:val="it-IT"/>
        </w:rPr>
        <w:t>indecifrabili ma anche il sedimentarsi caotico di strati e materie, forze, tensioni ed energie, ciclicit</w:t>
      </w:r>
      <w:r>
        <w:rPr>
          <w:rFonts w:ascii="Helvetica Neue Light" w:hAnsi="Helvetica Neue Light" w:hint="default"/>
          <w:sz w:val="22"/>
          <w:szCs w:val="22"/>
          <w:rtl w:val="0"/>
          <w:lang w:val="it-IT"/>
        </w:rPr>
        <w:t>à</w:t>
      </w:r>
      <w:r>
        <w:rPr>
          <w:rFonts w:ascii="Helvetica Neue Light" w:hAnsi="Helvetica Neue Light"/>
          <w:sz w:val="22"/>
          <w:szCs w:val="22"/>
          <w:rtl w:val="0"/>
          <w:lang w:val="it-IT"/>
        </w:rPr>
        <w:t xml:space="preserve">, ripetizione e accumulo. </w:t>
      </w: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Helvetica Neue Light" w:cs="Helvetica Neue Light" w:hAnsi="Helvetica Neue Light" w:eastAsia="Helvetica Neue Light"/>
          <w:sz w:val="22"/>
          <w:szCs w:val="22"/>
        </w:rPr>
      </w:pPr>
      <w:r>
        <w:rPr>
          <w:rFonts w:ascii="Helvetica Neue Light" w:hAnsi="Helvetica Neue Light"/>
          <w:sz w:val="22"/>
          <w:szCs w:val="22"/>
          <w:rtl w:val="0"/>
          <w:lang w:val="en-US"/>
        </w:rPr>
        <w:t>E</w:t>
      </w:r>
      <w:r>
        <w:rPr>
          <w:rFonts w:ascii="Helvetica Neue Light" w:hAnsi="Helvetica Neue Light" w:hint="default"/>
          <w:sz w:val="22"/>
          <w:szCs w:val="22"/>
          <w:rtl w:val="0"/>
          <w:lang w:val="en-US"/>
        </w:rPr>
        <w:t xml:space="preserve">’ </w:t>
      </w:r>
      <w:r>
        <w:rPr>
          <w:rFonts w:ascii="Helvetica Neue Light" w:hAnsi="Helvetica Neue Light"/>
          <w:sz w:val="22"/>
          <w:szCs w:val="22"/>
          <w:rtl w:val="0"/>
          <w:lang w:val="en-US"/>
        </w:rPr>
        <w:t>una pittura che d</w:t>
      </w:r>
      <w:r>
        <w:rPr>
          <w:rFonts w:ascii="Helvetica Neue Light" w:hAnsi="Helvetica Neue Light" w:hint="default"/>
          <w:sz w:val="22"/>
          <w:szCs w:val="22"/>
          <w:rtl w:val="0"/>
          <w:lang w:val="en-US"/>
        </w:rPr>
        <w:t xml:space="preserve">à </w:t>
      </w:r>
      <w:r>
        <w:rPr>
          <w:rFonts w:ascii="Helvetica Neue Light" w:hAnsi="Helvetica Neue Light"/>
          <w:sz w:val="22"/>
          <w:szCs w:val="22"/>
          <w:rtl w:val="0"/>
          <w:lang w:val="en-US"/>
        </w:rPr>
        <w:t>corpo all</w:t>
      </w:r>
      <w:r>
        <w:rPr>
          <w:rFonts w:ascii="Helvetica Neue Light" w:hAnsi="Helvetica Neue Light" w:hint="default"/>
          <w:sz w:val="22"/>
          <w:szCs w:val="22"/>
          <w:rtl w:val="0"/>
          <w:lang w:val="en-US"/>
        </w:rPr>
        <w:t>’</w:t>
      </w:r>
      <w:r>
        <w:rPr>
          <w:rFonts w:ascii="Helvetica Neue Light" w:hAnsi="Helvetica Neue Light"/>
          <w:sz w:val="22"/>
          <w:szCs w:val="22"/>
          <w:rtl w:val="0"/>
          <w:lang w:val="en-US"/>
        </w:rPr>
        <w:t xml:space="preserve">astratto, che ricerca </w:t>
      </w:r>
      <w:r>
        <w:rPr>
          <w:rFonts w:ascii="Helvetica Neue Light" w:hAnsi="Helvetica Neue Light" w:hint="default"/>
          <w:sz w:val="22"/>
          <w:szCs w:val="22"/>
          <w:rtl w:val="0"/>
          <w:lang w:val="en-US"/>
        </w:rPr>
        <w:t>“</w:t>
      </w:r>
      <w:r>
        <w:rPr>
          <w:rFonts w:ascii="Helvetica Neue Light" w:hAnsi="Helvetica Neue Light"/>
          <w:sz w:val="22"/>
          <w:szCs w:val="22"/>
          <w:rtl w:val="0"/>
          <w:lang w:val="en-US"/>
        </w:rPr>
        <w:t>essenze</w:t>
      </w:r>
      <w:r>
        <w:rPr>
          <w:rFonts w:ascii="Helvetica Neue Light" w:hAnsi="Helvetica Neue Light" w:hint="default"/>
          <w:sz w:val="22"/>
          <w:szCs w:val="22"/>
          <w:rtl w:val="0"/>
          <w:lang w:val="en-US"/>
        </w:rPr>
        <w:t xml:space="preserve">” </w:t>
      </w:r>
      <w:r>
        <w:rPr>
          <w:rFonts w:ascii="Helvetica Neue Light" w:hAnsi="Helvetica Neue Light"/>
          <w:sz w:val="22"/>
          <w:szCs w:val="22"/>
          <w:rtl w:val="0"/>
          <w:lang w:val="en-US"/>
        </w:rPr>
        <w:t>e strutture generali descrivendo minuziosamente il particolare.</w:t>
      </w:r>
      <w:r>
        <w:rPr>
          <w:rFonts w:ascii="Helvetica Neue Light" w:hAnsi="Helvetica Neue Light"/>
          <w:sz w:val="22"/>
          <w:szCs w:val="22"/>
          <w:rtl w:val="0"/>
          <w:lang w:val="it-IT"/>
        </w:rPr>
        <w:t xml:space="preserve"> Ambiguit</w:t>
      </w:r>
      <w:r>
        <w:rPr>
          <w:rFonts w:ascii="Helvetica Neue Light" w:hAnsi="Helvetica Neue Light" w:hint="default"/>
          <w:sz w:val="22"/>
          <w:szCs w:val="22"/>
          <w:rtl w:val="0"/>
          <w:lang w:val="it-IT"/>
        </w:rPr>
        <w:t xml:space="preserve">à </w:t>
      </w:r>
      <w:r>
        <w:rPr>
          <w:rFonts w:ascii="Helvetica Neue Light" w:hAnsi="Helvetica Neue Light"/>
          <w:sz w:val="22"/>
          <w:szCs w:val="22"/>
          <w:rtl w:val="0"/>
          <w:lang w:val="it-IT"/>
        </w:rPr>
        <w:t>e incertezza, anche percettive, caratterizzano questo   equilibrio  problematico  e irrisolto tra organico e inorganico, naturale e  artificiale  e  rendono la stessa distinzione tra astrazione e figurazione priva di senso.</w:t>
      </w: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sz w:val="22"/>
          <w:szCs w:val="22"/>
        </w:rPr>
      </w:pPr>
    </w:p>
    <w:p>
      <w:pPr>
        <w:pStyle w:val="Modulo vuoto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pPr>
      <w:r>
        <w:rPr>
          <w:rFonts w:ascii="Helvetica Neue Light" w:hAnsi="Helvetica Neue Light"/>
          <w:sz w:val="22"/>
          <w:szCs w:val="22"/>
          <w:rtl w:val="0"/>
          <w:lang w:val="it-IT"/>
        </w:rPr>
        <w:t>Assenza di orizzonte e saturazione dello spazio pittorico evocano una dimensione infinita, uno sguardo rivolto sia al micro che al macro cosmo. Alla tradizionale tecnica pittorica (acrilici su tela) di gran parte della sua produzione ha aggiunto recentemente una rielaborazione digitale dei suoi stessi lavori, attivando un ulteriore livello di riflessione sulla pittura e i temi della riproducibilit</w:t>
      </w:r>
      <w:r>
        <w:rPr>
          <w:rFonts w:ascii="Helvetica Neue Light" w:hAnsi="Helvetica Neue Light" w:hint="default"/>
          <w:sz w:val="22"/>
          <w:szCs w:val="22"/>
          <w:rtl w:val="0"/>
          <w:lang w:val="it-IT"/>
        </w:rPr>
        <w:t>à</w:t>
      </w:r>
      <w:r>
        <w:rPr>
          <w:rFonts w:ascii="Helvetica Neue Light" w:hAnsi="Helvetica Neue Light"/>
          <w:sz w:val="22"/>
          <w:szCs w:val="22"/>
          <w:rtl w:val="0"/>
          <w:lang w:val="it-IT"/>
        </w:rPr>
        <w:t>.</w:t>
      </w:r>
    </w:p>
    <w:sectPr>
      <w:headerReference w:type="default" r:id="rId4"/>
      <w:headerReference w:type="even" r:id="rId5"/>
      <w:footerReference w:type="default" r:id="rId6"/>
      <w:footerReference w:type="even"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right" w:pos="9612"/>
        <w:tab w:val="clear" w:pos="9632"/>
      </w:tabs>
      <w:rPr>
        <w:rFonts w:ascii="Times New Roman" w:hAnsi="Times New Roman"/>
      </w:rPr>
    </w:pPr>
    <w:r>
      <w:rPr>
        <w:rFonts w:ascii="Times New Roman" w:hAnsi="Times New Roman"/>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right" w:pos="9612"/>
        <w:tab w:val="clear" w:pos="9632"/>
      </w:tabs>
      <w:rPr>
        <w:rFonts w:ascii="Times New Roman" w:hAnsi="Times New Roman"/>
      </w:rPr>
    </w:pPr>
    <w:r>
      <w:rPr>
        <w:rFonts w:ascii="Times New Roman" w:hAnsi="Times New Roman"/>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right" w:pos="9612"/>
        <w:tab w:val="clear" w:pos="9632"/>
      </w:tabs>
      <w:rPr>
        <w:rFonts w:ascii="Times New Roman" w:hAnsi="Times New Roman"/>
      </w:rPr>
    </w:pPr>
    <w:r>
      <w:rPr>
        <w:rFonts w:ascii="Times New Roman" w:hAnsi="Times New Roman"/>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right" w:pos="9612"/>
        <w:tab w:val="clear" w:pos="9632"/>
      </w:tabs>
      <w:rPr>
        <w:rFonts w:ascii="Times New Roman" w:hAnsi="Times New Roman"/>
      </w:rPr>
    </w:pPr>
    <w:r>
      <w:rPr>
        <w:rFonts w:ascii="Times New Roman" w:hAnsi="Times New Roman"/>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lang w:val="it-IT"/>
      <w14:textOutline>
        <w14:noFill/>
      </w14:textOutline>
      <w14:textFill>
        <w14:solidFill>
          <w14:srgbClr w14:val="000000"/>
        </w14:solidFill>
      </w14:textFill>
    </w:rPr>
  </w:style>
  <w:style w:type="paragraph" w:styleId="Modulo vuoto A">
    <w:name w:val="Modulo vuoto A"/>
    <w:next w:val="Modulo vuot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