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Stephanie Jory-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b. 1978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Middlesex University Art Foundation  </w:t>
        <w:tab/>
        <w:t>1997-1998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Byam Shaw School of Art, BA (Hons)</w:t>
        <w:tab/>
        <w:t>1998- 2001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Default"/>
        <w:rPr>
          <w:color w:val="535353"/>
          <w:sz w:val="22"/>
          <w:szCs w:val="22"/>
          <w:u w:color="535353"/>
          <w:rtl w:val="0"/>
        </w:rPr>
      </w:pP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I graduated from the Byam Shaw School of Art, London, in 2001, and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have worked as a commissioned artist ever since. Upon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graduation, I decided to leave behind the installations and wall paintings and go back to my first love- figurative, oil on canvas. I produced a series of nudes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which were exhibited at 'A gallery', 'Beverley Knowles Fine Art', 'Chambers Gallery' and various other galleries in London.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</w:p>
    <w:p>
      <w:pPr>
        <w:pStyle w:val="Default"/>
        <w:rPr>
          <w:color w:val="535353"/>
          <w:sz w:val="22"/>
          <w:szCs w:val="22"/>
          <w:u w:color="535353"/>
          <w:rtl w:val="0"/>
        </w:rPr>
      </w:pP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</w:p>
    <w:p>
      <w:pPr>
        <w:pStyle w:val="Default"/>
        <w:rPr>
          <w:color w:val="535353"/>
          <w:sz w:val="22"/>
          <w:szCs w:val="22"/>
          <w:u w:color="535353"/>
          <w:rtl w:val="0"/>
        </w:rPr>
      </w:pP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I also started to produce portraits and have had the privilege of working with the wonderful actress Sheila Hancock, respected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theatre director Terry Johnson and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renowned cardiologist Mr Romeo Vecht. In 2012 I was shortlisted for the Diamond Jubilee Portrait Competition for my portrait of Her Majesty the Queen.</w:t>
      </w:r>
    </w:p>
    <w:p>
      <w:pPr>
        <w:pStyle w:val="Default"/>
        <w:rPr>
          <w:color w:val="535353"/>
          <w:sz w:val="22"/>
          <w:szCs w:val="22"/>
          <w:u w:color="535353"/>
          <w:rtl w:val="0"/>
        </w:rPr>
      </w:pP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</w:p>
    <w:p>
      <w:pPr>
        <w:pStyle w:val="Default"/>
        <w:rPr>
          <w:color w:val="535353"/>
          <w:sz w:val="22"/>
          <w:szCs w:val="22"/>
          <w:u w:color="535353"/>
          <w:rtl w:val="0"/>
        </w:rPr>
      </w:pP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Working as a commissioned artist, I like to work with the client to produce something personal and timeless,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that also compliments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the space and surrounding hues;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a painting should really be an integral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part of the room. Recent commissions include a large painting of an album cover for a music producer, a diptyche of a woman's parents from the 70's and a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 xml:space="preserve">portrait of Angelica Huston. 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</w:p>
    <w:p>
      <w:pPr>
        <w:pStyle w:val="Default"/>
        <w:rPr>
          <w:color w:val="535353"/>
          <w:sz w:val="22"/>
          <w:szCs w:val="22"/>
          <w:u w:color="535353"/>
          <w:rtl w:val="0"/>
        </w:rPr>
      </w:pP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</w:p>
    <w:p>
      <w:pPr>
        <w:pStyle w:val="Default"/>
        <w:rPr>
          <w:color w:val="535353"/>
          <w:sz w:val="22"/>
          <w:szCs w:val="22"/>
          <w:u w:color="535353"/>
          <w:rtl w:val="0"/>
        </w:rPr>
      </w:pP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Whether working on a nude, a portrait of a child or a 10ft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flower painting, the work has to produce a visceral, as well as cerebral,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effect. I love to work big and bold. Having said this, I</w:t>
      </w:r>
      <w:r>
        <w:rPr>
          <w:rFonts w:ascii="Arial Unicode MS" w:cs="Arial Unicode MS" w:hAnsi="Helvetica" w:eastAsia="Arial Unicode MS" w:hint="default"/>
          <w:color w:val="535353"/>
          <w:sz w:val="22"/>
          <w:szCs w:val="22"/>
          <w:u w:color="535353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color w:val="535353"/>
          <w:sz w:val="22"/>
          <w:szCs w:val="22"/>
          <w:u w:color="535353"/>
          <w:rtl w:val="0"/>
          <w:lang w:val="en-US"/>
        </w:rPr>
        <w:t>will just as happily produce a series of pre-raphaelite inspired miniatures!</w:t>
      </w:r>
    </w:p>
    <w:p>
      <w:pPr>
        <w:pStyle w:val="Body A"/>
        <w:rPr>
          <w:color w:val="535353"/>
          <w:sz w:val="22"/>
          <w:szCs w:val="22"/>
          <w:u w:color="535353"/>
          <w:rtl w:val="0"/>
        </w:rPr>
      </w:pP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Figurative work-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The nudes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I paint are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about the female form, mood and expression. I try to create this by painting the body without the head/face which would maybe reveal all too easily the figure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 mood; instead I want to let the body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 pose/movement speak to the viewer unaffected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by the overriding facial expression. I like to juxtapose the detail and sumptuousness of the body and skin (painted in oil paint) with a simple or stark monochromatic/block coloured lifeless acrylic background or 'landscape'. The figure in the landscape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represents the idea of finding yourself in a foreign environment, vulnerable and naked (physically, mentally and spiritually)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in this desolate landscape of nothingness, like the feeling one sometimes gets in a dream- that feeling of being naked and scared because you don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 know where you are but at the same time powerful for 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 your own dream and you can create whatever landscape you like.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Portraiture-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For me, it is imperative to capture the physical likeness and attributes of a person's face/body but what is just as important is the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incarnation of the person's spirit,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whether that person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be a child that I know or an actress from 40 years ago. We often talk about the notion of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‘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the aura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 xml:space="preserve">’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surrounding various artwork and I think this is particularly applicable to portraiture;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the eyes really do need to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 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come alive, follow you around the room, tell a thousand stories. In my opinion, portraiture should be charmingly haunting.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  <w:rtl w:val="0"/>
          <w:lang w:val="en-US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Exhibitions-</w:t>
      </w:r>
    </w:p>
    <w:p>
      <w:pPr>
        <w:pStyle w:val="Body A"/>
        <w:rPr>
          <w:sz w:val="26"/>
          <w:szCs w:val="26"/>
          <w:rtl w:val="0"/>
          <w:lang w:val="en-US"/>
        </w:rPr>
      </w:pP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rtl w:val="0"/>
        </w:rPr>
        <w:t>Group Show</w:t>
        <w:tab/>
        <w:tab/>
        <w:tab/>
        <w:t>Dexter &amp; Co (Go Figurative Gallery)</w:t>
        <w:tab/>
        <w:tab/>
        <w:t>2014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rtl w:val="0"/>
        </w:rPr>
        <w:t>Group Show</w:t>
        <w:tab/>
        <w:tab/>
        <w:tab/>
        <w:t>One Alfred Place (Store St Gallery)</w:t>
        <w:tab/>
        <w:tab/>
        <w:t>2014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Network AD</w:t>
        <w:tab/>
        <w:tab/>
        <w:tab/>
        <w:t>Candid Gallery, Islington</w:t>
        <w:tab/>
        <w:tab/>
        <w:tab/>
        <w:t>2007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Female Nude</w:t>
        <w:tab/>
        <w:tab/>
        <w:tab/>
        <w:t>Chambers Gallery, Smithfields</w:t>
        <w:tab/>
        <w:tab/>
        <w:t>2006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Stuckists</w:t>
        <w:tab/>
        <w:tab/>
        <w:tab/>
        <w:t>A Galllery, Wimbledon</w:t>
        <w:tab/>
        <w:tab/>
        <w:tab/>
        <w:tab/>
        <w:t>2005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Group Show</w:t>
        <w:tab/>
        <w:tab/>
        <w:tab/>
        <w:t>Beverley Knowles Fine Art, Notting Hill</w:t>
        <w:tab/>
        <w:t>2005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The Female Nude</w:t>
        <w:tab/>
        <w:tab/>
        <w:t>Grahams Picture, Crouch End</w:t>
        <w:tab/>
        <w:tab/>
        <w:t>2005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Summer Aesthetics</w:t>
        <w:tab/>
        <w:tab/>
        <w:t>A Gallery, Wimbledon</w:t>
        <w:tab/>
        <w:tab/>
        <w:tab/>
        <w:tab/>
        <w:t>2004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2 Degrees</w:t>
        <w:tab/>
        <w:tab/>
        <w:tab/>
        <w:t>Euroart Studios, London</w:t>
        <w:tab/>
        <w:tab/>
        <w:tab/>
        <w:t>2003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Final Show</w:t>
        <w:tab/>
        <w:tab/>
        <w:tab/>
        <w:t>Byam Shaw, Archway</w:t>
        <w:tab/>
        <w:tab/>
        <w:tab/>
        <w:tab/>
        <w:t>2001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Saint Martins Collaboration</w:t>
        <w:tab/>
        <w:t>Concourse Gallery, London</w:t>
        <w:tab/>
        <w:tab/>
        <w:tab/>
        <w:t>2000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Architecture/Art Show</w:t>
        <w:tab/>
        <w:tab/>
        <w:t>Concourse Gallery, London</w:t>
        <w:tab/>
        <w:tab/>
        <w:tab/>
        <w:t>2000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Group Show</w:t>
        <w:tab/>
        <w:tab/>
        <w:tab/>
        <w:t>Lauderdale house, Highgate</w:t>
        <w:tab/>
        <w:tab/>
        <w:tab/>
        <w:t>1999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